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2" w:rsidRDefault="00E8380B" w:rsidP="005C2110">
      <w:pPr>
        <w:jc w:val="center"/>
      </w:pPr>
      <w:r>
        <w:t>May 15, 2015</w:t>
      </w:r>
    </w:p>
    <w:p w:rsidR="00F60E22" w:rsidRDefault="00F60E22" w:rsidP="005C2110">
      <w:pPr>
        <w:jc w:val="center"/>
      </w:pPr>
    </w:p>
    <w:p w:rsidR="00F60E22" w:rsidRDefault="003D47D6" w:rsidP="00F60E22">
      <w:pPr>
        <w:rPr>
          <w:b/>
        </w:rPr>
      </w:pPr>
      <w:r>
        <w:rPr>
          <w:b/>
        </w:rPr>
        <w:t>MEMORANDUM</w:t>
      </w:r>
    </w:p>
    <w:p w:rsidR="003D47D6" w:rsidRDefault="003D47D6" w:rsidP="00F60E22">
      <w:pPr>
        <w:rPr>
          <w:b/>
        </w:rPr>
      </w:pPr>
    </w:p>
    <w:p w:rsidR="003D47D6" w:rsidRDefault="003D47D6" w:rsidP="003D47D6">
      <w:pPr>
        <w:tabs>
          <w:tab w:val="left" w:pos="990"/>
        </w:tabs>
      </w:pPr>
      <w:r>
        <w:t>TO:</w:t>
      </w:r>
      <w:r>
        <w:tab/>
        <w:t>Division Engineers</w:t>
      </w:r>
    </w:p>
    <w:p w:rsidR="003D47D6" w:rsidRDefault="003D47D6" w:rsidP="003D47D6">
      <w:pPr>
        <w:tabs>
          <w:tab w:val="left" w:pos="990"/>
        </w:tabs>
      </w:pPr>
    </w:p>
    <w:p w:rsidR="003D47D6" w:rsidRDefault="003D47D6" w:rsidP="003D47D6">
      <w:pPr>
        <w:tabs>
          <w:tab w:val="left" w:pos="990"/>
        </w:tabs>
      </w:pPr>
      <w:r>
        <w:t>FROM:</w:t>
      </w:r>
      <w:r>
        <w:tab/>
        <w:t xml:space="preserve">Division Let </w:t>
      </w:r>
      <w:r w:rsidR="002235BF">
        <w:t xml:space="preserve">Contract </w:t>
      </w:r>
      <w:r>
        <w:t>Guidance Committee</w:t>
      </w:r>
    </w:p>
    <w:p w:rsidR="003D47D6" w:rsidRDefault="003D47D6" w:rsidP="003D47D6">
      <w:pPr>
        <w:tabs>
          <w:tab w:val="left" w:pos="990"/>
        </w:tabs>
      </w:pPr>
    </w:p>
    <w:p w:rsidR="003D47D6" w:rsidRPr="003D47D6" w:rsidRDefault="003D47D6" w:rsidP="003D47D6">
      <w:pPr>
        <w:tabs>
          <w:tab w:val="left" w:pos="990"/>
        </w:tabs>
      </w:pPr>
      <w:r>
        <w:t xml:space="preserve">RE:  </w:t>
      </w:r>
      <w:r>
        <w:tab/>
        <w:t xml:space="preserve">Revisions to Division Let </w:t>
      </w:r>
      <w:r w:rsidR="002235BF">
        <w:t xml:space="preserve">Contract </w:t>
      </w:r>
      <w:r>
        <w:t>Guidance Document</w:t>
      </w:r>
    </w:p>
    <w:p w:rsidR="00F60E22" w:rsidRDefault="00F60E22" w:rsidP="00F60E22"/>
    <w:p w:rsidR="00F60E22" w:rsidRDefault="00F60E22" w:rsidP="00F60E22">
      <w:r>
        <w:t>The following revisions have been made to the Division Let Contract Guidance document</w:t>
      </w:r>
      <w:r w:rsidR="003D1361">
        <w:t xml:space="preserve"> which can be found online at</w:t>
      </w:r>
      <w:r>
        <w:t>:</w:t>
      </w:r>
      <w:r w:rsidR="003D1361">
        <w:t xml:space="preserve">  </w:t>
      </w:r>
      <w:hyperlink r:id="rId8" w:history="1">
        <w:r w:rsidR="003D1361" w:rsidRPr="003D1361">
          <w:rPr>
            <w:rStyle w:val="Hyperlink"/>
          </w:rPr>
          <w:t>https://connect.ncdot.gov/resources/Specifications/DivOpsMaintResources/Division%20Let%20Guidance.pdf</w:t>
        </w:r>
      </w:hyperlink>
    </w:p>
    <w:p w:rsidR="00F60E22" w:rsidRDefault="00F60E22" w:rsidP="00F60E22"/>
    <w:tbl>
      <w:tblPr>
        <w:tblStyle w:val="TableGrid"/>
        <w:tblW w:w="8820" w:type="dxa"/>
        <w:tblInd w:w="198" w:type="dxa"/>
        <w:tblLook w:val="04A0" w:firstRow="1" w:lastRow="0" w:firstColumn="1" w:lastColumn="0" w:noHBand="0" w:noVBand="1"/>
      </w:tblPr>
      <w:tblGrid>
        <w:gridCol w:w="1170"/>
        <w:gridCol w:w="7650"/>
      </w:tblGrid>
      <w:tr w:rsidR="00F60E22" w:rsidRPr="00F60E22" w:rsidTr="007D12DC">
        <w:tc>
          <w:tcPr>
            <w:tcW w:w="1170" w:type="dxa"/>
          </w:tcPr>
          <w:p w:rsidR="00F60E22" w:rsidRPr="00F60E22" w:rsidRDefault="00F60E22" w:rsidP="00F60E22">
            <w:pPr>
              <w:jc w:val="center"/>
              <w:rPr>
                <w:b/>
              </w:rPr>
            </w:pPr>
            <w:r w:rsidRPr="00F60E22">
              <w:rPr>
                <w:b/>
              </w:rPr>
              <w:t>Page No.</w:t>
            </w:r>
          </w:p>
        </w:tc>
        <w:tc>
          <w:tcPr>
            <w:tcW w:w="7650" w:type="dxa"/>
          </w:tcPr>
          <w:p w:rsidR="00F60E22" w:rsidRPr="00F60E22" w:rsidRDefault="003D47D6" w:rsidP="00F60E22">
            <w:pPr>
              <w:rPr>
                <w:b/>
              </w:rPr>
            </w:pPr>
            <w:r>
              <w:rPr>
                <w:b/>
              </w:rPr>
              <w:t>Revisions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E8380B" w:rsidP="003D47D6">
            <w:pPr>
              <w:jc w:val="center"/>
            </w:pPr>
            <w:r>
              <w:t>6</w:t>
            </w:r>
          </w:p>
        </w:tc>
        <w:tc>
          <w:tcPr>
            <w:tcW w:w="7650" w:type="dxa"/>
            <w:vAlign w:val="center"/>
          </w:tcPr>
          <w:p w:rsidR="00F60E22" w:rsidRDefault="00E8380B" w:rsidP="00E8380B">
            <w:r>
              <w:t xml:space="preserve">Section </w:t>
            </w:r>
            <w:r w:rsidRPr="00E8380B">
              <w:rPr>
                <w:u w:val="single"/>
              </w:rPr>
              <w:t>Payment and Performance Bonds</w:t>
            </w:r>
            <w:r>
              <w:t xml:space="preserve"> was expanded to cover projects with guarantees/warranties.</w:t>
            </w:r>
          </w:p>
        </w:tc>
      </w:tr>
      <w:tr w:rsidR="00E8380B" w:rsidTr="007D12DC">
        <w:trPr>
          <w:trHeight w:val="432"/>
        </w:trPr>
        <w:tc>
          <w:tcPr>
            <w:tcW w:w="1170" w:type="dxa"/>
            <w:vAlign w:val="center"/>
          </w:tcPr>
          <w:p w:rsidR="00E8380B" w:rsidRDefault="00E8380B" w:rsidP="00E8380B">
            <w:pPr>
              <w:jc w:val="center"/>
            </w:pPr>
            <w:r>
              <w:t>7</w:t>
            </w:r>
          </w:p>
        </w:tc>
        <w:tc>
          <w:tcPr>
            <w:tcW w:w="7650" w:type="dxa"/>
            <w:vAlign w:val="center"/>
          </w:tcPr>
          <w:p w:rsidR="00E8380B" w:rsidRPr="00E8380B" w:rsidRDefault="00E8380B" w:rsidP="003D47D6">
            <w:r>
              <w:t xml:space="preserve">Section </w:t>
            </w:r>
            <w:r>
              <w:rPr>
                <w:u w:val="single"/>
              </w:rPr>
              <w:t>Davis-Bacon Wage Rates on Federally Funded Projects</w:t>
            </w:r>
            <w:r>
              <w:t xml:space="preserve"> was updated to include the correct references to new wage rate provisions.</w:t>
            </w:r>
          </w:p>
        </w:tc>
      </w:tr>
      <w:tr w:rsidR="001E65D2" w:rsidTr="007D12DC">
        <w:trPr>
          <w:trHeight w:val="432"/>
        </w:trPr>
        <w:tc>
          <w:tcPr>
            <w:tcW w:w="1170" w:type="dxa"/>
            <w:vAlign w:val="center"/>
          </w:tcPr>
          <w:p w:rsidR="001E65D2" w:rsidRDefault="001E65D2" w:rsidP="00E8380B">
            <w:pPr>
              <w:jc w:val="center"/>
            </w:pPr>
            <w:r>
              <w:t>12</w:t>
            </w:r>
          </w:p>
        </w:tc>
        <w:tc>
          <w:tcPr>
            <w:tcW w:w="7650" w:type="dxa"/>
            <w:vAlign w:val="center"/>
          </w:tcPr>
          <w:p w:rsidR="001E65D2" w:rsidRPr="001E65D2" w:rsidRDefault="001E65D2" w:rsidP="003D47D6">
            <w:r>
              <w:t xml:space="preserve">Section </w:t>
            </w:r>
            <w:r>
              <w:rPr>
                <w:u w:val="single"/>
              </w:rPr>
              <w:t>Bid Irregularities</w:t>
            </w:r>
            <w:r>
              <w:t xml:space="preserve"> was added.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F60E22" w:rsidP="00E8380B">
            <w:pPr>
              <w:jc w:val="center"/>
            </w:pPr>
            <w:r>
              <w:t>1</w:t>
            </w:r>
            <w:r w:rsidR="00E8380B">
              <w:t>3</w:t>
            </w:r>
          </w:p>
        </w:tc>
        <w:tc>
          <w:tcPr>
            <w:tcW w:w="7650" w:type="dxa"/>
            <w:vAlign w:val="center"/>
          </w:tcPr>
          <w:p w:rsidR="00F60E22" w:rsidRPr="00E8380B" w:rsidRDefault="00E8380B" w:rsidP="003D47D6">
            <w:r>
              <w:t xml:space="preserve">Section </w:t>
            </w:r>
            <w:r w:rsidRPr="00E8380B">
              <w:rPr>
                <w:u w:val="single"/>
              </w:rPr>
              <w:t>Delay</w:t>
            </w:r>
            <w:r>
              <w:rPr>
                <w:u w:val="single"/>
              </w:rPr>
              <w:t xml:space="preserve"> in Award</w:t>
            </w:r>
            <w:r>
              <w:t xml:space="preserve"> was added.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1E65D2" w:rsidP="003D47D6">
            <w:pPr>
              <w:jc w:val="center"/>
            </w:pPr>
            <w:r>
              <w:t>15</w:t>
            </w:r>
          </w:p>
        </w:tc>
        <w:tc>
          <w:tcPr>
            <w:tcW w:w="7650" w:type="dxa"/>
            <w:vAlign w:val="center"/>
          </w:tcPr>
          <w:p w:rsidR="00F60E22" w:rsidRPr="001E65D2" w:rsidRDefault="001E65D2" w:rsidP="003D47D6">
            <w:r>
              <w:t xml:space="preserve">Section </w:t>
            </w:r>
            <w:r>
              <w:rPr>
                <w:u w:val="single"/>
              </w:rPr>
              <w:t>Document Management</w:t>
            </w:r>
            <w:r>
              <w:t xml:space="preserve"> was updated to list the components of an executed contract.  Names and email addresses were also updated in last paragraph.</w:t>
            </w:r>
            <w:r w:rsidR="005E432C">
              <w:t xml:space="preserve">  Execution Letter removed from list of items to be uploaded to the Construction Projects site.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1E65D2" w:rsidP="001E65D2">
            <w:pPr>
              <w:jc w:val="center"/>
            </w:pPr>
            <w:r>
              <w:t>REF-24 thru REF-35</w:t>
            </w:r>
          </w:p>
        </w:tc>
        <w:tc>
          <w:tcPr>
            <w:tcW w:w="7650" w:type="dxa"/>
            <w:vAlign w:val="center"/>
          </w:tcPr>
          <w:p w:rsidR="003D47D6" w:rsidRPr="003D47D6" w:rsidRDefault="001E65D2" w:rsidP="003D47D6">
            <w:r>
              <w:t>Updated Proprietary Product Guidelines were included.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1E65D2">
            <w:pPr>
              <w:jc w:val="center"/>
            </w:pPr>
            <w:r>
              <w:t>DOC-</w:t>
            </w:r>
            <w:r w:rsidR="001E65D2">
              <w:t>4</w:t>
            </w:r>
          </w:p>
        </w:tc>
        <w:tc>
          <w:tcPr>
            <w:tcW w:w="7650" w:type="dxa"/>
            <w:vAlign w:val="center"/>
          </w:tcPr>
          <w:p w:rsidR="003D47D6" w:rsidRDefault="001E65D2" w:rsidP="003D47D6">
            <w:r>
              <w:t>Revised Good Faith Effort Worksheet was included.</w:t>
            </w:r>
          </w:p>
        </w:tc>
      </w:tr>
      <w:tr w:rsidR="005E432C" w:rsidTr="007D12DC">
        <w:trPr>
          <w:trHeight w:val="432"/>
        </w:trPr>
        <w:tc>
          <w:tcPr>
            <w:tcW w:w="1170" w:type="dxa"/>
            <w:vAlign w:val="center"/>
          </w:tcPr>
          <w:p w:rsidR="005E432C" w:rsidRDefault="005E432C" w:rsidP="001E65D2">
            <w:pPr>
              <w:jc w:val="center"/>
            </w:pPr>
            <w:r>
              <w:t>DOC-21</w:t>
            </w:r>
          </w:p>
        </w:tc>
        <w:tc>
          <w:tcPr>
            <w:tcW w:w="7650" w:type="dxa"/>
            <w:vAlign w:val="center"/>
          </w:tcPr>
          <w:p w:rsidR="005E432C" w:rsidRDefault="005E432C" w:rsidP="003D47D6">
            <w:r>
              <w:t>Sample Execution Letter removed from document.</w:t>
            </w:r>
          </w:p>
        </w:tc>
      </w:tr>
    </w:tbl>
    <w:p w:rsidR="003D1361" w:rsidRPr="00BD056D" w:rsidRDefault="003D1361" w:rsidP="003D47D6">
      <w:pPr>
        <w:rPr>
          <w:szCs w:val="24"/>
        </w:rPr>
      </w:pPr>
    </w:p>
    <w:p w:rsidR="002235BF" w:rsidRDefault="002235BF" w:rsidP="003D47D6">
      <w:r>
        <w:t>WBH</w:t>
      </w:r>
    </w:p>
    <w:p w:rsidR="00BD056D" w:rsidRPr="00BD056D" w:rsidRDefault="00BD056D" w:rsidP="003D47D6">
      <w:pPr>
        <w:rPr>
          <w:sz w:val="12"/>
          <w:szCs w:val="12"/>
        </w:rPr>
      </w:pPr>
    </w:p>
    <w:p w:rsidR="002235BF" w:rsidRDefault="002235BF" w:rsidP="003D47D6">
      <w:r>
        <w:t>Attachment</w:t>
      </w:r>
    </w:p>
    <w:p w:rsidR="002235BF" w:rsidRPr="00BD056D" w:rsidRDefault="002235BF" w:rsidP="003D47D6">
      <w:pPr>
        <w:rPr>
          <w:sz w:val="12"/>
          <w:szCs w:val="12"/>
        </w:rPr>
      </w:pPr>
      <w:bookmarkStart w:id="0" w:name="_GoBack"/>
    </w:p>
    <w:bookmarkEnd w:id="0"/>
    <w:p w:rsidR="002C0A8A" w:rsidRDefault="002235BF" w:rsidP="002235BF">
      <w:pPr>
        <w:tabs>
          <w:tab w:val="left" w:pos="450"/>
        </w:tabs>
      </w:pPr>
      <w:r>
        <w:t>cc:</w:t>
      </w:r>
      <w:r>
        <w:tab/>
      </w:r>
      <w:r w:rsidR="002C0A8A">
        <w:t>M. L. Holder, PE</w:t>
      </w:r>
    </w:p>
    <w:p w:rsidR="002235BF" w:rsidRDefault="002C0A8A" w:rsidP="002235BF">
      <w:pPr>
        <w:tabs>
          <w:tab w:val="left" w:pos="450"/>
        </w:tabs>
      </w:pPr>
      <w:r>
        <w:tab/>
      </w:r>
      <w:r w:rsidR="002235BF">
        <w:t>R. E. Greene, Jr., PE</w:t>
      </w:r>
    </w:p>
    <w:p w:rsidR="002235BF" w:rsidRDefault="002235BF" w:rsidP="002235BF">
      <w:pPr>
        <w:tabs>
          <w:tab w:val="left" w:pos="450"/>
        </w:tabs>
      </w:pPr>
      <w:r>
        <w:tab/>
        <w:t>Division Project Managers</w:t>
      </w:r>
    </w:p>
    <w:p w:rsidR="002235BF" w:rsidRDefault="002235BF" w:rsidP="002235BF">
      <w:pPr>
        <w:tabs>
          <w:tab w:val="left" w:pos="450"/>
        </w:tabs>
      </w:pPr>
      <w:r>
        <w:tab/>
        <w:t>Division Proposals Engineers</w:t>
      </w:r>
    </w:p>
    <w:sectPr w:rsidR="002235BF" w:rsidSect="00B264A6">
      <w:headerReference w:type="default" r:id="rId9"/>
      <w:headerReference w:type="first" r:id="rId10"/>
      <w:pgSz w:w="12240" w:h="15840" w:code="1"/>
      <w:pgMar w:top="1440" w:right="1800" w:bottom="990" w:left="1800" w:header="720" w:footer="7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BF" w:rsidRDefault="005350BF">
      <w:r>
        <w:separator/>
      </w:r>
    </w:p>
  </w:endnote>
  <w:endnote w:type="continuationSeparator" w:id="0">
    <w:p w:rsidR="005350BF" w:rsidRDefault="0053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BF" w:rsidRDefault="005350BF">
      <w:r>
        <w:separator/>
      </w:r>
    </w:p>
  </w:footnote>
  <w:footnote w:type="continuationSeparator" w:id="0">
    <w:p w:rsidR="005350BF" w:rsidRDefault="0053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39" w:rsidRDefault="008F7139">
    <w:pPr>
      <w:pStyle w:val="Header"/>
      <w:tabs>
        <w:tab w:val="clear" w:pos="4320"/>
        <w:tab w:val="clear" w:pos="8640"/>
      </w:tabs>
      <w:rPr>
        <w:sz w:val="6"/>
      </w:rPr>
    </w:pPr>
  </w:p>
  <w:p w:rsidR="008F7139" w:rsidRDefault="008F7139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:rsidR="008F7139" w:rsidRDefault="008F7139"/>
      </w:tc>
      <w:tc>
        <w:tcPr>
          <w:tcW w:w="3288" w:type="dxa"/>
        </w:tcPr>
        <w:p w:rsidR="008F7139" w:rsidRDefault="00E12658">
          <w:pPr>
            <w:jc w:val="center"/>
          </w:pPr>
          <w:r>
            <w:rPr>
              <w:noProof/>
            </w:rPr>
            <w:drawing>
              <wp:inline distT="0" distB="0" distL="0" distR="0" wp14:anchorId="071747CB" wp14:editId="2329EAD3">
                <wp:extent cx="1171575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:rsidR="008F7139" w:rsidRDefault="008F7139"/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</w:pPr>
          <w:r>
            <w:rPr>
              <w:sz w:val="28"/>
            </w:rPr>
            <w:t xml:space="preserve">  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 xml:space="preserve">  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8F7139">
      <w:trPr>
        <w:jc w:val="center"/>
      </w:trPr>
      <w:tc>
        <w:tcPr>
          <w:tcW w:w="3086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 xml:space="preserve">Pat </w:t>
          </w:r>
          <w:proofErr w:type="spellStart"/>
          <w:r>
            <w:rPr>
              <w:smallCaps/>
              <w:sz w:val="22"/>
            </w:rPr>
            <w:t>McCrory</w:t>
          </w:r>
          <w:proofErr w:type="spellEnd"/>
        </w:p>
      </w:tc>
      <w:tc>
        <w:tcPr>
          <w:tcW w:w="4586" w:type="dxa"/>
          <w:gridSpan w:val="3"/>
          <w:vMerge w:val="restart"/>
        </w:tcPr>
        <w:p w:rsidR="008F7139" w:rsidRDefault="008F7139">
          <w:pPr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Anthony J. Tata</w:t>
          </w:r>
        </w:p>
      </w:tc>
    </w:tr>
    <w:tr w:rsidR="008F7139">
      <w:trPr>
        <w:trHeight w:val="152"/>
        <w:jc w:val="center"/>
      </w:trPr>
      <w:tc>
        <w:tcPr>
          <w:tcW w:w="3086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:rsidR="008F7139" w:rsidRDefault="008F7139">
          <w:pPr>
            <w:jc w:val="center"/>
            <w:rPr>
              <w:smallCaps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:rsidR="008F7139" w:rsidRDefault="008F713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7"/>
    <w:rsid w:val="001B24BF"/>
    <w:rsid w:val="001E65D2"/>
    <w:rsid w:val="002235BF"/>
    <w:rsid w:val="002C0A8A"/>
    <w:rsid w:val="003266B1"/>
    <w:rsid w:val="003C701F"/>
    <w:rsid w:val="003D1361"/>
    <w:rsid w:val="003D47D6"/>
    <w:rsid w:val="005350BF"/>
    <w:rsid w:val="00572DDF"/>
    <w:rsid w:val="005C2110"/>
    <w:rsid w:val="005E432C"/>
    <w:rsid w:val="005F3B1E"/>
    <w:rsid w:val="00671D9D"/>
    <w:rsid w:val="007D12DC"/>
    <w:rsid w:val="00897792"/>
    <w:rsid w:val="008F7139"/>
    <w:rsid w:val="00902573"/>
    <w:rsid w:val="009B0AD6"/>
    <w:rsid w:val="009B4A4F"/>
    <w:rsid w:val="00B264A6"/>
    <w:rsid w:val="00BD056D"/>
    <w:rsid w:val="00BF7B1B"/>
    <w:rsid w:val="00CC3522"/>
    <w:rsid w:val="00D229C7"/>
    <w:rsid w:val="00E12658"/>
    <w:rsid w:val="00E42512"/>
    <w:rsid w:val="00E8380B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ncdot.gov/resources/Specifications/DivOpsMaintResources/Division%20Let%20Guidance.pd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633024f8-0494-4f4a-b42d-6a5246be5e38">Memoranda</Filter_x002d_by>
    <Description0 xmlns="633024f8-0494-4f4a-b42d-6a5246be5e38" xsi:nil="true"/>
    <IconOverlay xmlns="http://schemas.microsoft.com/sharepoint/v4" xsi:nil="true"/>
    <Order0 xmlns="633024f8-0494-4f4a-b42d-6a5246be5e38" xsi:nil="true"/>
    <_dlc_DocId xmlns="16f00c2e-ac5c-418b-9f13-a0771dbd417d">CONNECT-484-38</_dlc_DocId>
    <_dlc_DocIdUrl xmlns="16f00c2e-ac5c-418b-9f13-a0771dbd417d">
      <Url>https://connect.ncdot.gov/resources/Specifications/_layouts/DocIdRedir.aspx?ID=CONNECT-484-38</Url>
      <Description>CONNECT-484-38</Description>
    </_dlc_DocIdUrl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EDFE5316414883AE3F1235FE6266" ma:contentTypeVersion="4" ma:contentTypeDescription="Create a new document." ma:contentTypeScope="" ma:versionID="0ca52f704819e18152deaa268ec14df4">
  <xsd:schema xmlns:xsd="http://www.w3.org/2001/XMLSchema" xmlns:xs="http://www.w3.org/2001/XMLSchema" xmlns:p="http://schemas.microsoft.com/office/2006/metadata/properties" xmlns:ns1="http://schemas.microsoft.com/sharepoint/v3" xmlns:ns2="633024f8-0494-4f4a-b42d-6a5246be5e38" xmlns:ns3="http://schemas.microsoft.com/sharepoint/v4" xmlns:ns4="16f00c2e-ac5c-418b-9f13-a0771dbd417d" targetNamespace="http://schemas.microsoft.com/office/2006/metadata/properties" ma:root="true" ma:fieldsID="d90f4325021be3621c8e7b379781aac7" ns1:_="" ns2:_="" ns3:_="" ns4:_="">
    <xsd:import namespace="http://schemas.microsoft.com/sharepoint/v3"/>
    <xsd:import namespace="633024f8-0494-4f4a-b42d-6a5246be5e3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ilter_x002d_by" minOccurs="0"/>
                <xsd:element ref="ns2:Description0" minOccurs="0"/>
                <xsd:element ref="ns3:IconOverlay" minOccurs="0"/>
                <xsd:element ref="ns2:Order0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24f8-0494-4f4a-b42d-6a5246be5e38" elementFormDefault="qualified">
    <xsd:import namespace="http://schemas.microsoft.com/office/2006/documentManagement/types"/>
    <xsd:import namespace="http://schemas.microsoft.com/office/infopath/2007/PartnerControls"/>
    <xsd:element name="Filter_x002d_by" ma:index="2" nillable="true" ma:displayName="Filter-by" ma:format="Dropdown" ma:internalName="Filter_x002d_by">
      <xsd:simpleType>
        <xsd:restriction base="dms:Choice">
          <xsd:enumeration value="Forms and Form Letters"/>
          <xsd:enumeration value="Guidance"/>
          <xsd:enumeration value="Links"/>
          <xsd:enumeration value="Memoranda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B96BF-9C1F-420F-8A6F-7A7EB7427742}"/>
</file>

<file path=customXml/itemProps2.xml><?xml version="1.0" encoding="utf-8"?>
<ds:datastoreItem xmlns:ds="http://schemas.openxmlformats.org/officeDocument/2006/customXml" ds:itemID="{02D9B7F9-C4A3-46A7-96CE-B92C31AE488D}"/>
</file>

<file path=customXml/itemProps3.xml><?xml version="1.0" encoding="utf-8"?>
<ds:datastoreItem xmlns:ds="http://schemas.openxmlformats.org/officeDocument/2006/customXml" ds:itemID="{751E6440-B19D-4110-843D-2EA859CAA46A}"/>
</file>

<file path=customXml/itemProps4.xml><?xml version="1.0" encoding="utf-8"?>
<ds:datastoreItem xmlns:ds="http://schemas.openxmlformats.org/officeDocument/2006/customXml" ds:itemID="{4C9F8A0C-B55F-4B92-A0D6-F579E0A1425A}"/>
</file>

<file path=customXml/itemProps5.xml><?xml version="1.0" encoding="utf-8"?>
<ds:datastoreItem xmlns:ds="http://schemas.openxmlformats.org/officeDocument/2006/customXml" ds:itemID="{7E91E18E-EB8E-4194-9A0A-242613FF00F6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1503LH-PublicInfo-CustServ.dot</Template>
  <TotalTime>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Let Guidance Revision Memorandum 5-15-15</dc:title>
  <dc:creator>NC DOT</dc:creator>
  <cp:lastModifiedBy>Barry Hobbs</cp:lastModifiedBy>
  <cp:revision>6</cp:revision>
  <cp:lastPrinted>2013-01-17T17:23:00Z</cp:lastPrinted>
  <dcterms:created xsi:type="dcterms:W3CDTF">2015-05-15T18:58:00Z</dcterms:created>
  <dcterms:modified xsi:type="dcterms:W3CDTF">2015-05-21T12:31:00Z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0x010100292BEDFE5316414883AE3F1235FE6266</vt:lpwstr>
  </property>
  <property fmtid="{D5CDD505-2E9C-101B-9397-08002B2CF9AE}" pid="3" name="_dlc_DocIdItemGuid">
    <vt:lpwstr>73eecf92-4012-4017-83bd-231eafac839c</vt:lpwstr>
  </property>
  <property fmtid="{D5CDD505-2E9C-101B-9397-08002B2CF9AE}" pid="4" name="Order">
    <vt:r8>3800</vt:r8>
  </property>
</Properties>
</file>